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pool service technician job description. Modify the role description,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Pool Technician, Full Time (Seasonal)</w:t>
      </w:r>
    </w:p>
    <w:p w:rsidR="00000000" w:rsidDel="00000000" w:rsidP="00000000" w:rsidRDefault="00000000" w:rsidRPr="00000000" w14:paraId="00000004">
      <w:pPr>
        <w:rPr/>
      </w:pPr>
      <w:r w:rsidDel="00000000" w:rsidR="00000000" w:rsidRPr="00000000">
        <w:rPr>
          <w:rtl w:val="0"/>
        </w:rPr>
        <w:t xml:space="preserve">[BUSINESS NAME] is hiring a reliable, experienced pool technician to join our team. Reporting to our pool service crew leader, the successful applicant will be responsible for cleaning, treating, maintaining, and repairing our clients’ swimming pools to keep them safe and enjoyable.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Clean pool and skim debris in water using net and vacuum</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Empty and change pool filters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Test chlorine and pH levels in swimming pool water</w:t>
      </w:r>
    </w:p>
    <w:p w:rsidR="00000000" w:rsidDel="00000000" w:rsidP="00000000" w:rsidRDefault="00000000" w:rsidRPr="00000000" w14:paraId="0000000A">
      <w:pPr>
        <w:numPr>
          <w:ilvl w:val="0"/>
          <w:numId w:val="3"/>
        </w:numPr>
        <w:ind w:left="720" w:hanging="360"/>
      </w:pPr>
      <w:r w:rsidDel="00000000" w:rsidR="00000000" w:rsidRPr="00000000">
        <w:rPr>
          <w:rtl w:val="0"/>
        </w:rPr>
        <w:t xml:space="preserve">Add swimming pool chemicals (e.g., chlorine, acid) to maintain water quality</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Repair underwater light fittings, cracks, leaks, and faulty equipment</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Perform preventive swimming pool maintenance</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Drain pools and water lines as needed (e.g., repairs, seasonal prep)</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Drive the company truck to clients’ homes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Load and unload tools and equipment from work vehicles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Keep company vehicles stocked with chemicals and pool cleaning equipment</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Coordinate service with customers and answer pool maintenance questions</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3">
      <w:pPr>
        <w:numPr>
          <w:ilvl w:val="0"/>
          <w:numId w:val="6"/>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pool service app</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Qualifications and skills:</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High school diploma or GED</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1+ years of previous experience as a pool technician</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Technical knowledge of common pool cleaning and maintenance practices, including equipment and chemical use</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Able to lift heavy equipment (50+ pounds) and work in all types of weather</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Great attention to detail, positive attitude, and strong work ethic</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Friendly, professional, and respectful to clients</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Working hours:</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Seasonal (May 1–September 30)</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Mon–Fri, 7:00am–3:00pm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Compensation:</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$18–22/hour (based on experience)</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Performance bonus opportunities</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9">
      <w:pPr>
        <w:numPr>
          <w:ilvl w:val="0"/>
          <w:numId w:val="5"/>
        </w:numPr>
        <w:ind w:left="720" w:hanging="360"/>
      </w:pPr>
      <w:r w:rsidDel="00000000" w:rsidR="00000000" w:rsidRPr="00000000">
        <w:rPr>
          <w:rtl w:val="0"/>
        </w:rPr>
        <w:t xml:space="preserve">Paid holidays and time off</w:t>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401(k) contribution matching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This position will require a background check upon hire.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About [BUSINESS NAME]</w:t>
      </w:r>
    </w:p>
    <w:p w:rsidR="00000000" w:rsidDel="00000000" w:rsidP="00000000" w:rsidRDefault="00000000" w:rsidRPr="00000000" w14:paraId="0000002F">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pool-service-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